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7C0" w:rsidRPr="00871E9A" w:rsidRDefault="009377C0" w:rsidP="009377C0">
      <w:pPr>
        <w:pStyle w:val="Cmsor1"/>
      </w:pPr>
      <w:bookmarkStart w:id="0" w:name="_Toc52787394"/>
      <w:bookmarkStart w:id="1" w:name="_Toc88656143"/>
      <w:r w:rsidRPr="00871E9A">
        <w:t>…/2021. (…) HATÁROZAT 4. MELLÉKLETE: TERÜLETRENDEZÉSI TERVVEL VALÓ ÖSSZHANG IGAZOLÁSA</w:t>
      </w:r>
      <w:bookmarkEnd w:id="0"/>
      <w:bookmarkEnd w:id="1"/>
      <w:r w:rsidRPr="00871E9A">
        <w:t xml:space="preserve"> </w:t>
      </w:r>
    </w:p>
    <w:p w:rsidR="009377C0" w:rsidRPr="00871E9A" w:rsidRDefault="009377C0" w:rsidP="009377C0"/>
    <w:p w:rsidR="009377C0" w:rsidRPr="00871E9A" w:rsidRDefault="009377C0" w:rsidP="009377C0">
      <w:pPr>
        <w:rPr>
          <w:szCs w:val="24"/>
        </w:rPr>
      </w:pPr>
      <w:r w:rsidRPr="00871E9A">
        <w:rPr>
          <w:szCs w:val="24"/>
        </w:rPr>
        <w:t xml:space="preserve">Füzesgyarmat város területén a Békés megye területrendezési tervének szerkezeti terve erdőgazdálkodási-, mezőgazdasági-, vízgazdálkodási-, sajátos területfelhasználású- és települési térséget jelöl.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4"/>
        <w:gridCol w:w="1299"/>
        <w:gridCol w:w="922"/>
        <w:gridCol w:w="1524"/>
        <w:gridCol w:w="964"/>
        <w:gridCol w:w="1294"/>
        <w:gridCol w:w="1505"/>
      </w:tblGrid>
      <w:tr w:rsidR="009377C0" w:rsidRPr="00871E9A" w:rsidTr="00E06D87">
        <w:trPr>
          <w:trHeight w:val="180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>Térségi területfelhasználás megnevezése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>Megyei Területrendezési Terv (ha)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Megyei </w:t>
            </w:r>
            <w:proofErr w:type="spellStart"/>
            <w:r w:rsidRPr="00871E9A">
              <w:rPr>
                <w:rFonts w:eastAsia="Times New Roman" w:cs="Times New Roman"/>
                <w:sz w:val="22"/>
                <w:lang w:eastAsia="hu-HU"/>
              </w:rPr>
              <w:t>TrT</w:t>
            </w:r>
            <w:proofErr w:type="spell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előírt </w:t>
            </w:r>
            <w:proofErr w:type="gramStart"/>
            <w:r w:rsidRPr="00871E9A">
              <w:rPr>
                <w:rFonts w:eastAsia="Times New Roman" w:cs="Times New Roman"/>
                <w:sz w:val="22"/>
                <w:lang w:eastAsia="hu-HU"/>
              </w:rPr>
              <w:t>minimális</w:t>
            </w:r>
            <w:proofErr w:type="gram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megfelelés (%)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proofErr w:type="spellStart"/>
            <w:r w:rsidRPr="00871E9A">
              <w:rPr>
                <w:rFonts w:eastAsia="Times New Roman" w:cs="Times New Roman"/>
                <w:sz w:val="22"/>
                <w:lang w:eastAsia="hu-HU"/>
              </w:rPr>
              <w:t>TrT</w:t>
            </w:r>
            <w:proofErr w:type="spell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előírt </w:t>
            </w:r>
            <w:proofErr w:type="gramStart"/>
            <w:r w:rsidRPr="00871E9A">
              <w:rPr>
                <w:rFonts w:eastAsia="Times New Roman" w:cs="Times New Roman"/>
                <w:sz w:val="22"/>
                <w:lang w:eastAsia="hu-HU"/>
              </w:rPr>
              <w:t>minimális</w:t>
            </w:r>
            <w:proofErr w:type="gram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megfelelés csak a térségi területfelhasználást tekintve (ha)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Egyéb </w:t>
            </w:r>
            <w:proofErr w:type="gramStart"/>
            <w:r w:rsidRPr="00871E9A">
              <w:rPr>
                <w:rFonts w:eastAsia="Times New Roman" w:cs="Times New Roman"/>
                <w:sz w:val="22"/>
                <w:lang w:eastAsia="hu-HU"/>
              </w:rPr>
              <w:t>kritérium</w:t>
            </w:r>
            <w:proofErr w:type="gramEnd"/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proofErr w:type="spellStart"/>
            <w:r w:rsidRPr="00871E9A">
              <w:rPr>
                <w:rFonts w:eastAsia="Times New Roman" w:cs="Times New Roman"/>
                <w:sz w:val="22"/>
                <w:lang w:eastAsia="hu-HU"/>
              </w:rPr>
              <w:t>TrT</w:t>
            </w:r>
            <w:proofErr w:type="spell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előírt </w:t>
            </w:r>
            <w:proofErr w:type="gramStart"/>
            <w:r w:rsidRPr="00871E9A">
              <w:rPr>
                <w:rFonts w:eastAsia="Times New Roman" w:cs="Times New Roman"/>
                <w:sz w:val="22"/>
                <w:lang w:eastAsia="hu-HU"/>
              </w:rPr>
              <w:t>minimális</w:t>
            </w:r>
            <w:proofErr w:type="gramEnd"/>
            <w:r w:rsidRPr="00871E9A">
              <w:rPr>
                <w:rFonts w:eastAsia="Times New Roman" w:cs="Times New Roman"/>
                <w:sz w:val="22"/>
                <w:lang w:eastAsia="hu-HU"/>
              </w:rPr>
              <w:t xml:space="preserve"> megfelelés az egyéb kritériummal (ha)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377C0" w:rsidRPr="00871E9A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>Településszerkezeti terv által rögzített területfelhasználás (ha)</w:t>
            </w:r>
          </w:p>
        </w:tc>
      </w:tr>
      <w:tr w:rsidR="009377C0" w:rsidRPr="00B64587" w:rsidTr="00E06D87">
        <w:trPr>
          <w:trHeight w:val="108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E1681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E1681">
              <w:rPr>
                <w:rFonts w:eastAsia="Times New Roman" w:cs="Times New Roman"/>
                <w:sz w:val="22"/>
                <w:lang w:eastAsia="hu-HU"/>
              </w:rPr>
              <w:t>Erdőgazdálkodási térség (MTrT 2020)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E1681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DE1681">
              <w:rPr>
                <w:rFonts w:eastAsia="Times New Roman" w:cs="Times New Roman"/>
                <w:sz w:val="22"/>
                <w:lang w:eastAsia="hu-HU"/>
              </w:rPr>
              <w:t>3909,38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E1681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DE1681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E1681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DE1681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Települési térség és korábbi beépítésre szánt területekkel csökkentett területen az</w:t>
            </w:r>
          </w:p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Erdők övezete által érintett területen 95% (OTrT 2018. 11.§)</w:t>
            </w:r>
          </w:p>
        </w:tc>
        <w:tc>
          <w:tcPr>
            <w:tcW w:w="93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Erdők övezete: 1259,361 ha, ebből nem települési térség és nem korábbi beépítésre szánt terület: 1248,559 ha.</w:t>
            </w:r>
          </w:p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1248,559*0,95=</w:t>
            </w:r>
          </w:p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1186,131</w:t>
            </w:r>
          </w:p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E területen belül 1239,</w:t>
            </w:r>
            <w:proofErr w:type="gramStart"/>
            <w:r w:rsidRPr="00B64587">
              <w:rPr>
                <w:rFonts w:eastAsia="Times New Roman" w:cs="Times New Roman"/>
                <w:sz w:val="22"/>
                <w:lang w:eastAsia="hu-HU"/>
              </w:rPr>
              <w:t>891</w:t>
            </w:r>
            <w:proofErr w:type="gramEnd"/>
            <w:r w:rsidRPr="00B64587">
              <w:rPr>
                <w:rFonts w:eastAsia="Times New Roman" w:cs="Times New Roman"/>
                <w:sz w:val="22"/>
                <w:lang w:eastAsia="hu-HU"/>
              </w:rPr>
              <w:t xml:space="preserve"> ha erdőterület került kijelölésre.</w:t>
            </w:r>
          </w:p>
        </w:tc>
        <w:tc>
          <w:tcPr>
            <w:tcW w:w="7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right"/>
              <w:rPr>
                <w:szCs w:val="24"/>
              </w:rPr>
            </w:pPr>
            <w:r w:rsidRPr="00B64587">
              <w:rPr>
                <w:szCs w:val="24"/>
              </w:rPr>
              <w:t>1277,</w:t>
            </w:r>
            <w:r>
              <w:rPr>
                <w:szCs w:val="24"/>
              </w:rPr>
              <w:t>38</w:t>
            </w:r>
          </w:p>
        </w:tc>
      </w:tr>
      <w:tr w:rsidR="009377C0" w:rsidRPr="00B64587" w:rsidTr="00E06D87">
        <w:trPr>
          <w:trHeight w:val="72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Erdőgazdálkodási térség (OTrT 2018)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3914,091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64F2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color w:val="FF0000"/>
                <w:sz w:val="22"/>
                <w:lang w:eastAsia="hu-HU"/>
              </w:rPr>
            </w:pPr>
          </w:p>
        </w:tc>
        <w:tc>
          <w:tcPr>
            <w:tcW w:w="9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  <w:tc>
          <w:tcPr>
            <w:tcW w:w="7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B64587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9377C0" w:rsidRPr="00564F23" w:rsidTr="00E06D87">
        <w:trPr>
          <w:trHeight w:val="72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571A3F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Mezőgazdasági térség (MTrT 2020)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7890,83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75%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5918,123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6949,509</w:t>
            </w:r>
          </w:p>
        </w:tc>
        <w:tc>
          <w:tcPr>
            <w:tcW w:w="7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564F2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color w:val="FF0000"/>
                <w:sz w:val="22"/>
                <w:lang w:eastAsia="hu-HU"/>
              </w:rPr>
            </w:pPr>
            <w:r w:rsidRPr="00871E9A">
              <w:rPr>
                <w:rFonts w:eastAsia="Times New Roman" w:cs="Times New Roman"/>
                <w:sz w:val="22"/>
                <w:lang w:eastAsia="hu-HU"/>
              </w:rPr>
              <w:t>993</w:t>
            </w:r>
            <w:r>
              <w:rPr>
                <w:rFonts w:eastAsia="Times New Roman" w:cs="Times New Roman"/>
                <w:sz w:val="22"/>
                <w:lang w:eastAsia="hu-HU"/>
              </w:rPr>
              <w:t>4</w:t>
            </w:r>
            <w:r w:rsidRPr="00871E9A">
              <w:rPr>
                <w:rFonts w:eastAsia="Times New Roman" w:cs="Times New Roman"/>
                <w:sz w:val="22"/>
                <w:lang w:eastAsia="hu-HU"/>
              </w:rPr>
              <w:t>,</w:t>
            </w:r>
            <w:r>
              <w:rPr>
                <w:rFonts w:eastAsia="Times New Roman" w:cs="Times New Roman"/>
                <w:sz w:val="22"/>
                <w:lang w:eastAsia="hu-HU"/>
              </w:rPr>
              <w:t>08</w:t>
            </w:r>
          </w:p>
        </w:tc>
      </w:tr>
      <w:tr w:rsidR="009377C0" w:rsidRPr="00564F23" w:rsidTr="00E06D87">
        <w:trPr>
          <w:trHeight w:val="72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lastRenderedPageBreak/>
              <w:t>Mezőgazdasági térség (OTrT 2018)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8092,71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71A3F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571A3F">
              <w:rPr>
                <w:rFonts w:eastAsia="Times New Roman" w:cs="Times New Roman"/>
                <w:sz w:val="22"/>
                <w:lang w:eastAsia="hu-HU"/>
              </w:rPr>
              <w:t>75%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B64587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6069,533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B64587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B64587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7334,411</w:t>
            </w:r>
          </w:p>
        </w:tc>
        <w:tc>
          <w:tcPr>
            <w:tcW w:w="71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564F2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color w:val="FF0000"/>
                <w:sz w:val="22"/>
                <w:lang w:eastAsia="hu-HU"/>
              </w:rPr>
            </w:pPr>
          </w:p>
        </w:tc>
      </w:tr>
      <w:tr w:rsidR="009377C0" w:rsidRPr="00564F23" w:rsidTr="00E06D87">
        <w:trPr>
          <w:trHeight w:val="72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Vízgazdálkodási térség (MTrT 2020)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161,97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egyeztetve kell pontosítani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901F01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901F01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901F01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Beépítésre szántakkal csökkentve: 157,631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901F01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>
              <w:rPr>
                <w:rFonts w:eastAsia="Times New Roman" w:cs="Times New Roman"/>
                <w:sz w:val="22"/>
                <w:lang w:eastAsia="hu-HU"/>
              </w:rPr>
              <w:t>141,959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564F2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color w:val="FF0000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Ö</w:t>
            </w:r>
            <w:r>
              <w:rPr>
                <w:rFonts w:eastAsia="Times New Roman" w:cs="Times New Roman"/>
                <w:sz w:val="22"/>
                <w:lang w:eastAsia="hu-HU"/>
              </w:rPr>
              <w:t xml:space="preserve">sszesen: </w:t>
            </w:r>
            <w:r w:rsidRPr="00D62FD9">
              <w:rPr>
                <w:rFonts w:eastAsia="Times New Roman" w:cs="Times New Roman"/>
                <w:sz w:val="22"/>
                <w:lang w:eastAsia="hu-HU"/>
              </w:rPr>
              <w:t>454,45</w:t>
            </w:r>
          </w:p>
        </w:tc>
      </w:tr>
      <w:tr w:rsidR="009377C0" w:rsidRPr="00D62FD9" w:rsidTr="00E06D87">
        <w:trPr>
          <w:trHeight w:val="72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Vízgazdálkodási térség (OTrT 2018)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167,739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egyeztetve kell pontosítani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D62FD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9377C0" w:rsidRPr="00D62FD9" w:rsidTr="00E06D87">
        <w:trPr>
          <w:trHeight w:val="108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Települési térség (MTrT 2020)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760,43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D62FD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D62FD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9377C0" w:rsidRPr="00564F23" w:rsidTr="00E06D87">
        <w:trPr>
          <w:trHeight w:val="108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Települési térség (OTrT 2018)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559,864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A84DC3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7C0" w:rsidRPr="00A84DC3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</w:p>
        </w:tc>
      </w:tr>
      <w:tr w:rsidR="009377C0" w:rsidRPr="00C90C69" w:rsidTr="00E06D87">
        <w:trPr>
          <w:trHeight w:val="108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Sajátos területfelhasználású térség (MTrT 2020)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11,61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lef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7C0" w:rsidRPr="00C90C69" w:rsidRDefault="009377C0" w:rsidP="00E06D87">
            <w:pPr>
              <w:spacing w:line="240" w:lineRule="auto"/>
              <w:jc w:val="right"/>
              <w:rPr>
                <w:rFonts w:eastAsia="Times New Roman" w:cs="Times New Roman"/>
                <w:sz w:val="22"/>
                <w:lang w:eastAsia="hu-HU"/>
              </w:rPr>
            </w:pPr>
            <w:r w:rsidRPr="00C90C69">
              <w:rPr>
                <w:rFonts w:eastAsia="Times New Roman" w:cs="Times New Roman"/>
                <w:sz w:val="22"/>
                <w:lang w:eastAsia="hu-HU"/>
              </w:rPr>
              <w:t>Különleges horgászati hasznosítású beépítésre nem szánt területbe sorolja a terv – a korábbi terv szerint.</w:t>
            </w:r>
          </w:p>
        </w:tc>
      </w:tr>
    </w:tbl>
    <w:p w:rsidR="009377C0" w:rsidRPr="00E87004" w:rsidRDefault="009377C0" w:rsidP="009377C0">
      <w:pPr>
        <w:rPr>
          <w:szCs w:val="24"/>
        </w:rPr>
      </w:pP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Az OTrT Erdők övezete szerint, mely az Országos Erdőállomány Adattárában szereplő erdőrészleteket tartalmazza – Füzesgyarmat közigazgatási területén 58,</w:t>
      </w:r>
      <w:proofErr w:type="gramStart"/>
      <w:r w:rsidRPr="00E87004">
        <w:rPr>
          <w:szCs w:val="24"/>
        </w:rPr>
        <w:t>350</w:t>
      </w:r>
      <w:proofErr w:type="gramEnd"/>
      <w:r w:rsidRPr="00E87004">
        <w:rPr>
          <w:szCs w:val="24"/>
        </w:rPr>
        <w:t xml:space="preserve"> ha védelmi erdővel 1076,256 ha gazdasági rendeltetésű erdővel és 124,755 ha nem erdővel fedett, de az erdőtervben szereplő un. egyéb részletként megjelölt terület helyezkedik el. Összesen: 1259,361 ha.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Ez a terület csökkentve az OTrT 29.§-</w:t>
      </w:r>
      <w:proofErr w:type="spellStart"/>
      <w:r w:rsidRPr="00E87004">
        <w:rPr>
          <w:szCs w:val="24"/>
        </w:rPr>
        <w:t>ában</w:t>
      </w:r>
      <w:proofErr w:type="spellEnd"/>
      <w:r w:rsidRPr="00E87004">
        <w:rPr>
          <w:szCs w:val="24"/>
        </w:rPr>
        <w:t xml:space="preserve"> foglaltak szerint az OTrT szerkezeti tervében települési térség területfelhasználási </w:t>
      </w:r>
      <w:proofErr w:type="gramStart"/>
      <w:r w:rsidRPr="00E87004">
        <w:rPr>
          <w:szCs w:val="24"/>
        </w:rPr>
        <w:t>kategóriába</w:t>
      </w:r>
      <w:proofErr w:type="gramEnd"/>
      <w:r w:rsidRPr="00E87004">
        <w:rPr>
          <w:szCs w:val="24"/>
        </w:rPr>
        <w:t xml:space="preserve"> sorolt területekkel, valamint a hatályos terv az OTrT hatályosulása előtt jogszerűen beépítésre szánt területnek kijelölt területekkel az erdők övezetének területe 1248,559 ha-ra csökken.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lastRenderedPageBreak/>
        <w:t>A településrendezési eszközökben e fenti területek közül 1239,</w:t>
      </w:r>
      <w:proofErr w:type="gramStart"/>
      <w:r w:rsidRPr="00E87004">
        <w:rPr>
          <w:szCs w:val="24"/>
        </w:rPr>
        <w:t>891</w:t>
      </w:r>
      <w:proofErr w:type="gramEnd"/>
      <w:r w:rsidRPr="00E87004">
        <w:rPr>
          <w:szCs w:val="24"/>
        </w:rPr>
        <w:t xml:space="preserve"> ha erdőterület került kijelölésre, amely fenti terület 99,31%-a. Fentiek alapján a településrendezési eszközök az OTrT 29.§ (1) bekezdésének megfelelnek.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 xml:space="preserve">Az OTrT által meghatározott országos övezetek lehatárolását a törvény mellékletét képező tervlapok tartalmazzák. </w:t>
      </w:r>
      <w:r>
        <w:rPr>
          <w:szCs w:val="24"/>
        </w:rPr>
        <w:t>Füzesgyarmat</w:t>
      </w:r>
      <w:r w:rsidRPr="00E87004">
        <w:rPr>
          <w:szCs w:val="24"/>
        </w:rPr>
        <w:t xml:space="preserve"> közigazgatási területét az alábbi országos övezetek érintik: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- Országos ökológiai hálózat magterület övezete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- Országos ökológiai hálózat ökológiai folyosó övezete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- Erdők övezete</w:t>
      </w: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>- Világörökségi várományos terület övezete</w:t>
      </w:r>
    </w:p>
    <w:p w:rsidR="009377C0" w:rsidRPr="00E87004" w:rsidRDefault="009377C0" w:rsidP="009377C0">
      <w:pPr>
        <w:rPr>
          <w:szCs w:val="24"/>
        </w:rPr>
      </w:pPr>
    </w:p>
    <w:p w:rsidR="009377C0" w:rsidRPr="00E87004" w:rsidRDefault="009377C0" w:rsidP="009377C0">
      <w:pPr>
        <w:rPr>
          <w:szCs w:val="24"/>
        </w:rPr>
      </w:pPr>
      <w:r w:rsidRPr="00E87004">
        <w:rPr>
          <w:szCs w:val="24"/>
        </w:rPr>
        <w:t xml:space="preserve">A területrendezési tervek készítésének és alkalmazásának kiegészítő szabályozásáról szóló 9/2019. (VI.14.) MVM rendelet szerinti OTrT kiegészítés további országos övezeteket határol le. E rendelet szerint </w:t>
      </w:r>
      <w:r>
        <w:rPr>
          <w:szCs w:val="24"/>
        </w:rPr>
        <w:t>Füzesgyarmat</w:t>
      </w:r>
      <w:r w:rsidRPr="00E87004">
        <w:rPr>
          <w:szCs w:val="24"/>
        </w:rPr>
        <w:t xml:space="preserve"> közigazgatási területét az alábbi országos övezetek érintik:</w:t>
      </w:r>
    </w:p>
    <w:p w:rsidR="009377C0" w:rsidRPr="0024609A" w:rsidRDefault="009377C0" w:rsidP="009377C0">
      <w:pPr>
        <w:rPr>
          <w:szCs w:val="24"/>
        </w:rPr>
      </w:pPr>
      <w:r w:rsidRPr="0024609A">
        <w:rPr>
          <w:szCs w:val="24"/>
        </w:rPr>
        <w:t>- Erdőtelepítésre javasolt terület övezete</w:t>
      </w:r>
    </w:p>
    <w:p w:rsidR="009377C0" w:rsidRPr="0024609A" w:rsidRDefault="009377C0" w:rsidP="009377C0">
      <w:pPr>
        <w:rPr>
          <w:szCs w:val="24"/>
        </w:rPr>
      </w:pPr>
      <w:r w:rsidRPr="0024609A">
        <w:rPr>
          <w:szCs w:val="24"/>
        </w:rPr>
        <w:t>- Tájképvédelmi terület övezete</w:t>
      </w:r>
    </w:p>
    <w:p w:rsidR="009377C0" w:rsidRPr="0024609A" w:rsidRDefault="009377C0" w:rsidP="009377C0">
      <w:pPr>
        <w:rPr>
          <w:szCs w:val="24"/>
        </w:rPr>
      </w:pPr>
      <w:r w:rsidRPr="0024609A">
        <w:rPr>
          <w:szCs w:val="24"/>
        </w:rPr>
        <w:t>- Vízminőség-védelmi terület övezete</w:t>
      </w:r>
    </w:p>
    <w:p w:rsidR="009377C0" w:rsidRPr="0024609A" w:rsidRDefault="009377C0" w:rsidP="009377C0">
      <w:pPr>
        <w:rPr>
          <w:szCs w:val="24"/>
        </w:rPr>
      </w:pPr>
      <w:r w:rsidRPr="0024609A">
        <w:rPr>
          <w:szCs w:val="24"/>
        </w:rPr>
        <w:t>- Nagyvízi meder terület övezete</w:t>
      </w:r>
    </w:p>
    <w:p w:rsidR="009377C0" w:rsidRPr="00594E28" w:rsidRDefault="009377C0" w:rsidP="009377C0">
      <w:pPr>
        <w:rPr>
          <w:szCs w:val="24"/>
        </w:rPr>
      </w:pPr>
    </w:p>
    <w:p w:rsidR="009377C0" w:rsidRPr="00594E28" w:rsidRDefault="009377C0" w:rsidP="009377C0">
      <w:pPr>
        <w:rPr>
          <w:szCs w:val="24"/>
        </w:rPr>
      </w:pPr>
      <w:r w:rsidRPr="00594E28">
        <w:rPr>
          <w:szCs w:val="24"/>
        </w:rPr>
        <w:t xml:space="preserve">A jelenleg hatályban lévő Békés Megyei Területrendezési Tervéről szóló 6/2020. (VII.2.) önkormányzati rendelet. </w:t>
      </w:r>
    </w:p>
    <w:p w:rsidR="009377C0" w:rsidRPr="00594E28" w:rsidRDefault="009377C0" w:rsidP="009377C0">
      <w:pPr>
        <w:rPr>
          <w:szCs w:val="24"/>
        </w:rPr>
      </w:pPr>
      <w:r w:rsidRPr="00594E28">
        <w:rPr>
          <w:szCs w:val="24"/>
        </w:rPr>
        <w:t xml:space="preserve">Az OTrT által meghatározott megyei övezetek közül </w:t>
      </w:r>
      <w:r>
        <w:rPr>
          <w:szCs w:val="24"/>
        </w:rPr>
        <w:t>Füzesgyarmat</w:t>
      </w:r>
      <w:r w:rsidRPr="00594E28">
        <w:rPr>
          <w:szCs w:val="24"/>
        </w:rPr>
        <w:t xml:space="preserve"> közigazgatási területét az ásványi nyersanyagvagyon terület övezete érinti. Ez a Jász-Nagykun-Szolnok Megyei Kormányhivatal Hatósági Főosztály Bányászati Osztály adatszolgáltatása révén válik egyértelművé. Az adatszolgáltatás </w:t>
      </w:r>
      <w:r>
        <w:rPr>
          <w:szCs w:val="24"/>
        </w:rPr>
        <w:t xml:space="preserve">nem tartalmaz </w:t>
      </w:r>
      <w:proofErr w:type="gramStart"/>
      <w:r>
        <w:rPr>
          <w:szCs w:val="24"/>
        </w:rPr>
        <w:t>információt</w:t>
      </w:r>
      <w:proofErr w:type="gramEnd"/>
      <w:r>
        <w:rPr>
          <w:szCs w:val="24"/>
        </w:rPr>
        <w:t xml:space="preserve"> a földtani veszélyforrásokra vonatkozóan, azonban felhívja a figyelmet, hogy azokkal számolni kell a földtani felépítés miatt.</w:t>
      </w:r>
    </w:p>
    <w:p w:rsidR="009377C0" w:rsidRPr="00325326" w:rsidRDefault="009377C0" w:rsidP="009377C0">
      <w:pPr>
        <w:rPr>
          <w:szCs w:val="24"/>
        </w:rPr>
      </w:pPr>
      <w:r w:rsidRPr="00325326">
        <w:rPr>
          <w:szCs w:val="24"/>
        </w:rPr>
        <w:lastRenderedPageBreak/>
        <w:t>A Békés Megyei Területrendezési Terv (a továbbiakban: MTrT) felülvizsgálatának elfogadott dokumentációja alapján Füzesgyarmat város közigazgatási területét az alábbi megyei övezetek érintik:</w:t>
      </w:r>
    </w:p>
    <w:p w:rsidR="009377C0" w:rsidRPr="00325326" w:rsidRDefault="009377C0" w:rsidP="009377C0">
      <w:pPr>
        <w:rPr>
          <w:szCs w:val="24"/>
        </w:rPr>
      </w:pPr>
      <w:r w:rsidRPr="00325326">
        <w:rPr>
          <w:szCs w:val="24"/>
        </w:rPr>
        <w:t>- ásványi nyersanyagvagyon övezete,</w:t>
      </w:r>
    </w:p>
    <w:p w:rsidR="009377C0" w:rsidRDefault="009377C0" w:rsidP="009377C0">
      <w:pPr>
        <w:rPr>
          <w:szCs w:val="24"/>
        </w:rPr>
      </w:pPr>
      <w:r w:rsidRPr="00325326">
        <w:rPr>
          <w:szCs w:val="24"/>
        </w:rPr>
        <w:t>- (a földtani veszélyforrás terület övezete (?) –a megyei terv nem tartalmazza),</w:t>
      </w:r>
    </w:p>
    <w:p w:rsidR="009377C0" w:rsidRPr="00325326" w:rsidRDefault="009377C0" w:rsidP="009377C0">
      <w:pPr>
        <w:rPr>
          <w:szCs w:val="24"/>
        </w:rPr>
      </w:pPr>
      <w:r>
        <w:rPr>
          <w:szCs w:val="24"/>
        </w:rPr>
        <w:t>- rendszeresen belvízjárta terület övezete</w:t>
      </w:r>
    </w:p>
    <w:p w:rsidR="009377C0" w:rsidRPr="00011764" w:rsidRDefault="009377C0" w:rsidP="009377C0">
      <w:pPr>
        <w:rPr>
          <w:szCs w:val="24"/>
        </w:rPr>
      </w:pPr>
      <w:r w:rsidRPr="00011764">
        <w:rPr>
          <w:szCs w:val="24"/>
        </w:rPr>
        <w:t>- gazdaságfejlesztési és innovációs terület övezete,</w:t>
      </w:r>
    </w:p>
    <w:p w:rsidR="009377C0" w:rsidRPr="00011764" w:rsidRDefault="009377C0" w:rsidP="009377C0">
      <w:pPr>
        <w:rPr>
          <w:szCs w:val="24"/>
        </w:rPr>
      </w:pPr>
      <w:r w:rsidRPr="00011764">
        <w:rPr>
          <w:szCs w:val="24"/>
        </w:rPr>
        <w:t>- kiemelt turisztikai</w:t>
      </w:r>
      <w:r>
        <w:rPr>
          <w:szCs w:val="24"/>
        </w:rPr>
        <w:t xml:space="preserve"> terület övezete.</w:t>
      </w:r>
    </w:p>
    <w:p w:rsidR="009377C0" w:rsidRPr="00011764" w:rsidRDefault="009377C0" w:rsidP="009377C0">
      <w:pPr>
        <w:rPr>
          <w:szCs w:val="24"/>
        </w:rPr>
      </w:pPr>
    </w:p>
    <w:p w:rsidR="009377C0" w:rsidRPr="00011764" w:rsidRDefault="009377C0" w:rsidP="009377C0">
      <w:r w:rsidRPr="00011764">
        <w:rPr>
          <w:szCs w:val="24"/>
        </w:rPr>
        <w:t xml:space="preserve">A </w:t>
      </w:r>
      <w:r w:rsidRPr="00011764">
        <w:t xml:space="preserve">kiemelt térségi és megyei területrendezési tervek, valamint a településrendezési tervek készítése során az országos, a kiemelt térségi és a megyei övezetek területi érintettségével kapcsolatosan állásfoglalásra kötelezett államigazgatási szervek köréről és az eljárás részletes szabályairól szóló 282/2009. (XII.11.) Korm. rendelet hatályát vesztette 2019. 06.03-án. Az országos és megyei övezetekre vonatkozó adatszolgáltatási kötelezettséget a jogalkotó a területfejlesztési </w:t>
      </w:r>
      <w:proofErr w:type="gramStart"/>
      <w:r w:rsidRPr="00011764">
        <w:t>koncepció</w:t>
      </w:r>
      <w:proofErr w:type="gramEnd"/>
      <w:r w:rsidRPr="00011764">
        <w:t>, a területfejlesztési program és a területrendezési terv tartalmi követelményeiről, valamint illeszkedésük, kidolgozásuk, egyeztetésük, elfogadásuk és közzétételük részletes szabályairól szóló 218/2009. (X.6.) Korm. rendeletbe helyezte át. A településrendezési eszközök készítése során ez utóbbi kormányrendelet szerint került lefolytatásra az adatigénylés. A kapott adatokat a tervek rögzítik.</w:t>
      </w:r>
    </w:p>
    <w:p w:rsidR="009377C0" w:rsidRPr="00011764" w:rsidRDefault="009377C0" w:rsidP="009377C0">
      <w:pPr>
        <w:rPr>
          <w:szCs w:val="24"/>
        </w:rPr>
      </w:pPr>
    </w:p>
    <w:p w:rsidR="009377C0" w:rsidRPr="00564F23" w:rsidRDefault="009377C0" w:rsidP="009377C0">
      <w:pPr>
        <w:rPr>
          <w:color w:val="FF0000"/>
          <w:szCs w:val="24"/>
        </w:rPr>
      </w:pPr>
      <w:bookmarkStart w:id="2" w:name="_GoBack"/>
      <w:bookmarkEnd w:id="2"/>
    </w:p>
    <w:p w:rsidR="00E55760" w:rsidRDefault="00E55760"/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7C0"/>
    <w:rsid w:val="0019258E"/>
    <w:rsid w:val="0037777F"/>
    <w:rsid w:val="005526D6"/>
    <w:rsid w:val="009377C0"/>
    <w:rsid w:val="00AD5DD9"/>
    <w:rsid w:val="00C64D65"/>
    <w:rsid w:val="00C771A8"/>
    <w:rsid w:val="00E54D63"/>
    <w:rsid w:val="00E55760"/>
    <w:rsid w:val="00E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76DE4-1AC7-4C13-9A61-F0D77371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77C0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uiPriority w:val="9"/>
    <w:qFormat/>
    <w:rsid w:val="00AD5DD9"/>
    <w:pPr>
      <w:keepNext/>
      <w:pageBreakBefore/>
      <w:tabs>
        <w:tab w:val="left" w:pos="709"/>
      </w:tabs>
      <w:outlineLvl w:val="0"/>
    </w:pPr>
    <w:rPr>
      <w:rFonts w:eastAsia="Times New Roman" w:cs="Times New Roman"/>
      <w:b/>
      <w:bCs/>
      <w:caps/>
      <w:smallCaps/>
      <w:noProof/>
      <w:kern w:val="3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uiPriority w:val="9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2021-12-17T09:22:00Z</dcterms:created>
  <dcterms:modified xsi:type="dcterms:W3CDTF">2021-12-17T09:24:00Z</dcterms:modified>
</cp:coreProperties>
</file>