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13D2" w:rsidRPr="008D623C" w:rsidRDefault="00E713D2" w:rsidP="00E713D2">
      <w:pPr>
        <w:pStyle w:val="Cmsor1"/>
      </w:pPr>
      <w:bookmarkStart w:id="0" w:name="_Toc52787395"/>
      <w:bookmarkStart w:id="1" w:name="_Toc88656144"/>
      <w:r w:rsidRPr="008D623C">
        <w:t>…/202</w:t>
      </w:r>
      <w:r>
        <w:t>1</w:t>
      </w:r>
      <w:r w:rsidRPr="008D623C">
        <w:t>. (…) HATÁROZAT 5. MELLÉKLETE: A BIOLÓGIAI AKTIVITÁSÉRTÉK SZÁMÍTÁS EREDMÉNYE</w:t>
      </w:r>
      <w:bookmarkEnd w:id="0"/>
      <w:bookmarkEnd w:id="1"/>
    </w:p>
    <w:p w:rsidR="00E713D2" w:rsidRPr="008D623C" w:rsidRDefault="00E713D2" w:rsidP="00E713D2">
      <w:pPr>
        <w:rPr>
          <w:szCs w:val="24"/>
        </w:rPr>
      </w:pPr>
      <w:r w:rsidRPr="008D623C">
        <w:rPr>
          <w:szCs w:val="24"/>
        </w:rPr>
        <w:t xml:space="preserve">Az 1997. évi LXXVIII. törvény 7. § (3) bekezdés b) pontja kimondja, hogy „újonnan beépítésre szánt területek kijelölésével egyidejűleg a település közigazgatási területének biológiai </w:t>
      </w:r>
      <w:proofErr w:type="gramStart"/>
      <w:r w:rsidRPr="008D623C">
        <w:rPr>
          <w:szCs w:val="24"/>
        </w:rPr>
        <w:t>aktivitás</w:t>
      </w:r>
      <w:proofErr w:type="gramEnd"/>
      <w:r w:rsidRPr="008D623C">
        <w:rPr>
          <w:szCs w:val="24"/>
        </w:rPr>
        <w:t xml:space="preserve"> értéke az átminősítés előtti aktivitás értékhez képest, az e törvény végrehajtására kiadott jogszabályokban meghatározottak szerint nem csökkenhet".</w:t>
      </w:r>
    </w:p>
    <w:p w:rsidR="00E713D2" w:rsidRPr="008D623C" w:rsidRDefault="00E713D2" w:rsidP="00E713D2">
      <w:pPr>
        <w:rPr>
          <w:szCs w:val="24"/>
        </w:rPr>
      </w:pPr>
      <w:r w:rsidRPr="008D623C">
        <w:rPr>
          <w:szCs w:val="24"/>
        </w:rPr>
        <w:t xml:space="preserve">Biológiai </w:t>
      </w:r>
      <w:proofErr w:type="gramStart"/>
      <w:r w:rsidRPr="008D623C">
        <w:rPr>
          <w:szCs w:val="24"/>
        </w:rPr>
        <w:t>aktivitás</w:t>
      </w:r>
      <w:proofErr w:type="gramEnd"/>
      <w:r w:rsidRPr="008D623C">
        <w:rPr>
          <w:szCs w:val="24"/>
        </w:rPr>
        <w:t xml:space="preserve">érték: egy adott területen a jellemző növényzetnek a település ökológiai állapotára és az emberek egészségi állapotára kifejtett hatását mutató érték. A területek biológiai </w:t>
      </w:r>
      <w:proofErr w:type="gramStart"/>
      <w:r w:rsidRPr="008D623C">
        <w:rPr>
          <w:szCs w:val="24"/>
        </w:rPr>
        <w:t>aktivitás</w:t>
      </w:r>
      <w:proofErr w:type="gramEnd"/>
      <w:r w:rsidRPr="008D623C">
        <w:rPr>
          <w:szCs w:val="24"/>
        </w:rPr>
        <w:t xml:space="preserve">értékének számításáról szóló 9/2007. (IV.3.) ÖTM rendelet előírásai szerint került kiszámításra a település biológiai </w:t>
      </w:r>
      <w:proofErr w:type="gramStart"/>
      <w:r w:rsidRPr="008D623C">
        <w:rPr>
          <w:szCs w:val="24"/>
        </w:rPr>
        <w:t>aktivitás</w:t>
      </w:r>
      <w:proofErr w:type="gramEnd"/>
      <w:r w:rsidRPr="008D623C">
        <w:rPr>
          <w:szCs w:val="24"/>
        </w:rPr>
        <w:t>-érték változása.</w:t>
      </w:r>
    </w:p>
    <w:p w:rsidR="00E713D2" w:rsidRPr="008D623C" w:rsidRDefault="00E713D2" w:rsidP="00E713D2">
      <w:pPr>
        <w:rPr>
          <w:szCs w:val="24"/>
        </w:rPr>
      </w:pPr>
      <w:r w:rsidRPr="008D623C">
        <w:rPr>
          <w:szCs w:val="24"/>
        </w:rPr>
        <w:t xml:space="preserve">A tervben szereplő változások hatására a település területén a biológiai </w:t>
      </w:r>
      <w:proofErr w:type="gramStart"/>
      <w:r w:rsidRPr="008D623C">
        <w:rPr>
          <w:szCs w:val="24"/>
        </w:rPr>
        <w:t>aktivitás</w:t>
      </w:r>
      <w:proofErr w:type="gramEnd"/>
      <w:r w:rsidRPr="008D623C">
        <w:rPr>
          <w:szCs w:val="24"/>
        </w:rPr>
        <w:t xml:space="preserve"> nőtt. A biológiai </w:t>
      </w:r>
      <w:proofErr w:type="gramStart"/>
      <w:r w:rsidRPr="008D623C">
        <w:rPr>
          <w:szCs w:val="24"/>
        </w:rPr>
        <w:t>aktivitás</w:t>
      </w:r>
      <w:proofErr w:type="gramEnd"/>
      <w:r w:rsidRPr="008D623C">
        <w:rPr>
          <w:szCs w:val="24"/>
        </w:rPr>
        <w:t xml:space="preserve">érték változását bemutató táblázatot lásd. </w:t>
      </w:r>
      <w:proofErr w:type="gramStart"/>
      <w:r w:rsidRPr="008D623C">
        <w:rPr>
          <w:szCs w:val="24"/>
        </w:rPr>
        <w:t>a</w:t>
      </w:r>
      <w:proofErr w:type="gramEnd"/>
      <w:r w:rsidRPr="008D623C">
        <w:rPr>
          <w:szCs w:val="24"/>
        </w:rPr>
        <w:t xml:space="preserve"> Településszerkezeti Terv 2. mellékletében (Változással érintett területek). </w:t>
      </w:r>
    </w:p>
    <w:p w:rsidR="00E713D2" w:rsidRPr="00564F23" w:rsidRDefault="00E713D2" w:rsidP="00E713D2">
      <w:pPr>
        <w:rPr>
          <w:color w:val="FF0000"/>
        </w:rPr>
      </w:pPr>
      <w:bookmarkStart w:id="2" w:name="_GoBack"/>
      <w:bookmarkEnd w:id="2"/>
    </w:p>
    <w:p w:rsidR="00E55760" w:rsidRDefault="00E55760"/>
    <w:sectPr w:rsidR="00E557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tillium">
    <w:panose1 w:val="000005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13D2"/>
    <w:rsid w:val="0019258E"/>
    <w:rsid w:val="0037777F"/>
    <w:rsid w:val="005526D6"/>
    <w:rsid w:val="00AD5DD9"/>
    <w:rsid w:val="00C64D65"/>
    <w:rsid w:val="00C771A8"/>
    <w:rsid w:val="00E54D63"/>
    <w:rsid w:val="00E55760"/>
    <w:rsid w:val="00E713D2"/>
    <w:rsid w:val="00ED26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4E70E54-E0FB-442F-A77A-A306C5A0A8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HAns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E713D2"/>
    <w:pPr>
      <w:spacing w:after="0" w:line="360" w:lineRule="auto"/>
      <w:jc w:val="both"/>
    </w:pPr>
    <w:rPr>
      <w:rFonts w:ascii="Titillium" w:hAnsi="Titillium" w:cstheme="minorBidi"/>
      <w:sz w:val="24"/>
    </w:rPr>
  </w:style>
  <w:style w:type="paragraph" w:styleId="Cmsor1">
    <w:name w:val="heading 1"/>
    <w:aliases w:val="Megalapozó címsor1"/>
    <w:basedOn w:val="Norml"/>
    <w:next w:val="Norml"/>
    <w:link w:val="Cmsor1Char"/>
    <w:autoRedefine/>
    <w:uiPriority w:val="9"/>
    <w:qFormat/>
    <w:rsid w:val="00AD5DD9"/>
    <w:pPr>
      <w:keepNext/>
      <w:pageBreakBefore/>
      <w:tabs>
        <w:tab w:val="left" w:pos="709"/>
      </w:tabs>
      <w:outlineLvl w:val="0"/>
    </w:pPr>
    <w:rPr>
      <w:rFonts w:eastAsia="Times New Roman" w:cs="Times New Roman"/>
      <w:b/>
      <w:bCs/>
      <w:caps/>
      <w:smallCaps/>
      <w:noProof/>
      <w:kern w:val="32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aliases w:val="Megalapozó címsor1 Char"/>
    <w:basedOn w:val="Bekezdsalapbettpusa"/>
    <w:link w:val="Cmsor1"/>
    <w:uiPriority w:val="9"/>
    <w:rsid w:val="00AD5DD9"/>
    <w:rPr>
      <w:rFonts w:ascii="Titillium" w:eastAsia="Times New Roman" w:hAnsi="Titillium" w:cs="Times New Roman"/>
      <w:b/>
      <w:bCs/>
      <w:caps/>
      <w:smallCaps/>
      <w:noProof/>
      <w:kern w:val="3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127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2021-12-17T09:25:00Z</dcterms:created>
  <dcterms:modified xsi:type="dcterms:W3CDTF">2021-12-17T09:26:00Z</dcterms:modified>
</cp:coreProperties>
</file>