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D4B" w:rsidRPr="009E3ECF" w:rsidRDefault="00DE3D4B" w:rsidP="00DE3D4B">
      <w:pPr>
        <w:pStyle w:val="Cmsor2"/>
      </w:pPr>
      <w:bookmarkStart w:id="0" w:name="_Toc52787327"/>
      <w:bookmarkStart w:id="1" w:name="_Toc88656077"/>
      <w:r w:rsidRPr="009E3ECF">
        <w:t>Határozati javaslat-tervezet</w:t>
      </w:r>
      <w:bookmarkEnd w:id="0"/>
      <w:bookmarkEnd w:id="1"/>
    </w:p>
    <w:p w:rsidR="00DE3D4B" w:rsidRPr="009E3ECF" w:rsidRDefault="00DE3D4B" w:rsidP="00DE3D4B">
      <w:pPr>
        <w:jc w:val="center"/>
        <w:rPr>
          <w:szCs w:val="24"/>
        </w:rPr>
      </w:pPr>
      <w:r w:rsidRPr="009E3ECF">
        <w:rPr>
          <w:szCs w:val="24"/>
        </w:rPr>
        <w:t>Füzesgyarmat Város Önkormányzat Képviselő-testületének</w:t>
      </w:r>
    </w:p>
    <w:p w:rsidR="00DE3D4B" w:rsidRPr="009E3ECF" w:rsidRDefault="00DE3D4B" w:rsidP="00DE3D4B">
      <w:pPr>
        <w:jc w:val="center"/>
        <w:rPr>
          <w:szCs w:val="24"/>
        </w:rPr>
      </w:pPr>
      <w:r w:rsidRPr="009E3ECF">
        <w:rPr>
          <w:szCs w:val="24"/>
        </w:rPr>
        <w:t>.../2021. (...) Kt. számú határozata</w:t>
      </w:r>
    </w:p>
    <w:p w:rsidR="00DE3D4B" w:rsidRPr="009E3ECF" w:rsidRDefault="00DE3D4B" w:rsidP="00DE3D4B">
      <w:pPr>
        <w:jc w:val="center"/>
        <w:rPr>
          <w:szCs w:val="24"/>
        </w:rPr>
      </w:pPr>
      <w:r w:rsidRPr="009E3ECF">
        <w:rPr>
          <w:szCs w:val="24"/>
        </w:rPr>
        <w:t>Füzesgyarmat Város Településszerkezeti Tervének megállapításáról</w:t>
      </w:r>
    </w:p>
    <w:p w:rsidR="00DE3D4B" w:rsidRPr="009E3ECF" w:rsidRDefault="00DE3D4B" w:rsidP="00DE3D4B">
      <w:pPr>
        <w:rPr>
          <w:szCs w:val="24"/>
        </w:rPr>
      </w:pP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>Füzesgyarmat Város Önkormányzat Képviselő-testülete az épített környezet alakításáról és védelméről szóló 1997. évi LXXVIII törvény 9/B.§ (2) bekezdés a) pontja alapján Füzesgyarmat Város Településszerkezeti Tervét jelen határozat 1-6. melléklete szerint állapítja meg.</w:t>
      </w: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>A Településszerkezeti Terv</w:t>
      </w:r>
    </w:p>
    <w:p w:rsidR="00DE3D4B" w:rsidRPr="009E3ECF" w:rsidRDefault="00DE3D4B" w:rsidP="00DE3D4B">
      <w:pPr>
        <w:rPr>
          <w:szCs w:val="24"/>
        </w:rPr>
      </w:pPr>
      <w:proofErr w:type="gramStart"/>
      <w:r w:rsidRPr="009E3ECF">
        <w:rPr>
          <w:szCs w:val="24"/>
        </w:rPr>
        <w:t>a</w:t>
      </w:r>
      <w:proofErr w:type="gramEnd"/>
      <w:r w:rsidRPr="009E3ECF">
        <w:rPr>
          <w:szCs w:val="24"/>
        </w:rPr>
        <w:t>) 1. melléklete a településszerkezeti terv leírása,</w:t>
      </w: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>b) 2. melléklete a változással érintett területek,</w:t>
      </w: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>c) 3. melléklete a település területi mérlege,</w:t>
      </w: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>d) 4. melléklete a területrendezési tervvel való összhang igazolása,</w:t>
      </w: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 xml:space="preserve">e) 5. melléklete a biológiai </w:t>
      </w:r>
      <w:proofErr w:type="gramStart"/>
      <w:r w:rsidRPr="009E3ECF">
        <w:rPr>
          <w:szCs w:val="24"/>
        </w:rPr>
        <w:t>aktivitás</w:t>
      </w:r>
      <w:proofErr w:type="gramEnd"/>
      <w:r w:rsidRPr="009E3ECF">
        <w:rPr>
          <w:szCs w:val="24"/>
        </w:rPr>
        <w:t>érték számítás eredménye,</w:t>
      </w:r>
    </w:p>
    <w:p w:rsidR="00DE3D4B" w:rsidRPr="009E3ECF" w:rsidRDefault="00DE3D4B" w:rsidP="00DE3D4B">
      <w:pPr>
        <w:rPr>
          <w:szCs w:val="24"/>
        </w:rPr>
      </w:pPr>
      <w:proofErr w:type="gramStart"/>
      <w:r w:rsidRPr="009E3ECF">
        <w:rPr>
          <w:szCs w:val="24"/>
        </w:rPr>
        <w:t>f</w:t>
      </w:r>
      <w:proofErr w:type="gramEnd"/>
      <w:r w:rsidRPr="009E3ECF">
        <w:rPr>
          <w:szCs w:val="24"/>
        </w:rPr>
        <w:t>) 6. melléklete az M=1 : 15000 méretarányú településszerkezeti tervlap.</w:t>
      </w:r>
    </w:p>
    <w:p w:rsidR="00DE3D4B" w:rsidRPr="009E3ECF" w:rsidRDefault="00DE3D4B" w:rsidP="00DE3D4B">
      <w:pPr>
        <w:rPr>
          <w:szCs w:val="24"/>
        </w:rPr>
      </w:pPr>
      <w:r w:rsidRPr="009E3ECF">
        <w:rPr>
          <w:szCs w:val="24"/>
        </w:rPr>
        <w:t>A Képviselő-testület felkéri a polgármestert, hogy a településszerkezeti terv elfogadásáról a lakosságot tájékoztassa, az elfogadott településrendezési eszközt küldje meg az állami főépítésznek és az eljárásban részt</w:t>
      </w:r>
      <w:r>
        <w:rPr>
          <w:szCs w:val="24"/>
        </w:rPr>
        <w:t>vevő államigazgatási szerveknek</w:t>
      </w:r>
      <w:r w:rsidRPr="009E3ECF">
        <w:rPr>
          <w:szCs w:val="24"/>
        </w:rPr>
        <w:t>.</w:t>
      </w:r>
    </w:p>
    <w:p w:rsidR="00DE3D4B" w:rsidRPr="00970540" w:rsidRDefault="00DE3D4B" w:rsidP="00DE3D4B">
      <w:pPr>
        <w:rPr>
          <w:szCs w:val="24"/>
        </w:rPr>
      </w:pPr>
      <w:r w:rsidRPr="00970540">
        <w:rPr>
          <w:szCs w:val="24"/>
        </w:rPr>
        <w:t>A Településszerkezeti Terv hatályba lépésével egyidejűleg hatályát veszti Füzesgyarmat Város Önkormányzat Képviselő-testületének 33/2001. (III.20.) ÖH. sz. határozatával elfogadott Településszerkezeti terve és annak fedvénytervei.</w:t>
      </w:r>
    </w:p>
    <w:p w:rsidR="00DE3D4B" w:rsidRPr="00970540" w:rsidRDefault="00DE3D4B" w:rsidP="00DE3D4B">
      <w:pPr>
        <w:rPr>
          <w:szCs w:val="24"/>
        </w:rPr>
      </w:pPr>
    </w:p>
    <w:p w:rsidR="00DE3D4B" w:rsidRPr="00970540" w:rsidRDefault="00DE3D4B" w:rsidP="00DE3D4B">
      <w:pPr>
        <w:rPr>
          <w:szCs w:val="24"/>
        </w:rPr>
      </w:pPr>
      <w:r w:rsidRPr="00970540">
        <w:rPr>
          <w:szCs w:val="24"/>
        </w:rPr>
        <w:t>Határidő: Folyamatos</w:t>
      </w:r>
    </w:p>
    <w:p w:rsidR="00DE3D4B" w:rsidRPr="00970540" w:rsidRDefault="00DE3D4B" w:rsidP="00DE3D4B">
      <w:pPr>
        <w:rPr>
          <w:szCs w:val="24"/>
        </w:rPr>
      </w:pPr>
      <w:r w:rsidRPr="00970540">
        <w:rPr>
          <w:szCs w:val="24"/>
        </w:rPr>
        <w:t>Felelős</w:t>
      </w:r>
      <w:proofErr w:type="gramStart"/>
      <w:r w:rsidRPr="00970540">
        <w:rPr>
          <w:szCs w:val="24"/>
        </w:rPr>
        <w:t>: …</w:t>
      </w:r>
      <w:proofErr w:type="gramEnd"/>
      <w:r w:rsidRPr="00970540">
        <w:rPr>
          <w:szCs w:val="24"/>
        </w:rPr>
        <w:t>……………………………….. polgármester</w:t>
      </w:r>
    </w:p>
    <w:p w:rsidR="00DE3D4B" w:rsidRPr="00564F23" w:rsidRDefault="00DE3D4B" w:rsidP="00DE3D4B">
      <w:pPr>
        <w:rPr>
          <w:color w:val="FF0000"/>
          <w:szCs w:val="24"/>
        </w:rPr>
      </w:pPr>
      <w:bookmarkStart w:id="2" w:name="_GoBack"/>
      <w:bookmarkEnd w:id="2"/>
    </w:p>
    <w:p w:rsidR="00E55760" w:rsidRDefault="00E55760"/>
    <w:sectPr w:rsidR="00E5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4B"/>
    <w:rsid w:val="0019258E"/>
    <w:rsid w:val="0037777F"/>
    <w:rsid w:val="005526D6"/>
    <w:rsid w:val="00AD5DD9"/>
    <w:rsid w:val="00B11600"/>
    <w:rsid w:val="00C64D65"/>
    <w:rsid w:val="00C771A8"/>
    <w:rsid w:val="00DE3D4B"/>
    <w:rsid w:val="00E54D63"/>
    <w:rsid w:val="00E55760"/>
    <w:rsid w:val="00E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05BEA-A9E6-48A2-890C-0C26ED5B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3D4B"/>
    <w:pPr>
      <w:spacing w:after="0" w:line="360" w:lineRule="auto"/>
      <w:jc w:val="both"/>
    </w:pPr>
    <w:rPr>
      <w:rFonts w:ascii="Titillium" w:hAnsi="Titillium" w:cstheme="minorBidi"/>
      <w:sz w:val="24"/>
    </w:rPr>
  </w:style>
  <w:style w:type="paragraph" w:styleId="Cmsor1">
    <w:name w:val="heading 1"/>
    <w:aliases w:val="Megalapozó címsor1"/>
    <w:basedOn w:val="Norml"/>
    <w:next w:val="Norml"/>
    <w:link w:val="Cmsor1Char"/>
    <w:autoRedefine/>
    <w:qFormat/>
    <w:rsid w:val="00AD5DD9"/>
    <w:pPr>
      <w:keepNext/>
      <w:pageBreakBefore/>
      <w:tabs>
        <w:tab w:val="left" w:pos="709"/>
      </w:tabs>
      <w:outlineLvl w:val="0"/>
    </w:pPr>
    <w:rPr>
      <w:rFonts w:eastAsia="Times New Roman" w:cs="Times New Roman"/>
      <w:b/>
      <w:bCs/>
      <w:caps/>
      <w:smallCaps/>
      <w:noProof/>
      <w:kern w:val="32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E3D4B"/>
    <w:pPr>
      <w:keepNext/>
      <w:keepLines/>
      <w:outlineLvl w:val="1"/>
    </w:pPr>
    <w:rPr>
      <w:rFonts w:eastAsiaTheme="majorEastAsia" w:cstheme="majorBidi"/>
      <w:cap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Megalapozó címsor1 Char"/>
    <w:basedOn w:val="Bekezdsalapbettpusa"/>
    <w:link w:val="Cmsor1"/>
    <w:rsid w:val="00AD5DD9"/>
    <w:rPr>
      <w:rFonts w:ascii="Titillium" w:eastAsia="Times New Roman" w:hAnsi="Titillium" w:cs="Times New Roman"/>
      <w:b/>
      <w:bCs/>
      <w:caps/>
      <w:smallCaps/>
      <w:noProof/>
      <w:kern w:val="32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DE3D4B"/>
    <w:rPr>
      <w:rFonts w:ascii="Titillium" w:eastAsiaTheme="majorEastAsia" w:hAnsi="Titillium" w:cstheme="majorBidi"/>
      <w:cap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2021-12-17T09:16:00Z</dcterms:created>
  <dcterms:modified xsi:type="dcterms:W3CDTF">2021-12-17T09:17:00Z</dcterms:modified>
</cp:coreProperties>
</file>